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EFE2B8" w14:textId="48BA89A9" w:rsidR="00420D6C" w:rsidRPr="002C2F17" w:rsidRDefault="000A687C" w:rsidP="0061336D">
      <w:pPr>
        <w:spacing w:line="480" w:lineRule="auto"/>
        <w:rPr>
          <w:rFonts w:ascii="Times New Roman" w:hAnsi="Times New Roman" w:cs="Times New Roman"/>
          <w:sz w:val="24"/>
          <w:szCs w:val="24"/>
          <w:lang w:val="en-US"/>
        </w:rPr>
      </w:pPr>
      <w:r w:rsidRPr="002C2F17">
        <w:rPr>
          <w:rFonts w:ascii="Times New Roman" w:hAnsi="Times New Roman" w:cs="Times New Roman"/>
          <w:sz w:val="24"/>
          <w:szCs w:val="24"/>
          <w:lang w:val="en-US"/>
        </w:rPr>
        <w:t>Name</w:t>
      </w:r>
    </w:p>
    <w:p w14:paraId="2060C774" w14:textId="370441BB" w:rsidR="000A687C" w:rsidRPr="002C2F17" w:rsidRDefault="000A687C" w:rsidP="0061336D">
      <w:pPr>
        <w:spacing w:line="480" w:lineRule="auto"/>
        <w:rPr>
          <w:rFonts w:ascii="Times New Roman" w:hAnsi="Times New Roman" w:cs="Times New Roman"/>
          <w:sz w:val="24"/>
          <w:szCs w:val="24"/>
          <w:lang w:val="en-US"/>
        </w:rPr>
      </w:pPr>
      <w:r w:rsidRPr="002C2F17">
        <w:rPr>
          <w:rFonts w:ascii="Times New Roman" w:hAnsi="Times New Roman" w:cs="Times New Roman"/>
          <w:sz w:val="24"/>
          <w:szCs w:val="24"/>
          <w:lang w:val="en-US"/>
        </w:rPr>
        <w:t>Course</w:t>
      </w:r>
    </w:p>
    <w:p w14:paraId="395A6DA3" w14:textId="77E47A3B" w:rsidR="000A687C" w:rsidRPr="002C2F17" w:rsidRDefault="000A687C" w:rsidP="0061336D">
      <w:pPr>
        <w:spacing w:line="480" w:lineRule="auto"/>
        <w:rPr>
          <w:rFonts w:ascii="Times New Roman" w:hAnsi="Times New Roman" w:cs="Times New Roman"/>
          <w:sz w:val="24"/>
          <w:szCs w:val="24"/>
          <w:lang w:val="en-US"/>
        </w:rPr>
      </w:pPr>
      <w:r w:rsidRPr="002C2F17">
        <w:rPr>
          <w:rFonts w:ascii="Times New Roman" w:hAnsi="Times New Roman" w:cs="Times New Roman"/>
          <w:sz w:val="24"/>
          <w:szCs w:val="24"/>
          <w:lang w:val="en-US"/>
        </w:rPr>
        <w:t>institution</w:t>
      </w:r>
    </w:p>
    <w:p w14:paraId="2BD23025" w14:textId="37DC83E1" w:rsidR="000A687C" w:rsidRPr="002C2F17" w:rsidRDefault="000A687C" w:rsidP="0061336D">
      <w:pPr>
        <w:spacing w:line="480" w:lineRule="auto"/>
        <w:rPr>
          <w:rFonts w:ascii="Times New Roman" w:hAnsi="Times New Roman" w:cs="Times New Roman"/>
          <w:sz w:val="24"/>
          <w:szCs w:val="24"/>
          <w:lang w:val="en-US"/>
        </w:rPr>
      </w:pPr>
      <w:r w:rsidRPr="002C2F17">
        <w:rPr>
          <w:rFonts w:ascii="Times New Roman" w:hAnsi="Times New Roman" w:cs="Times New Roman"/>
          <w:sz w:val="24"/>
          <w:szCs w:val="24"/>
          <w:lang w:val="en-US"/>
        </w:rPr>
        <w:t>Professor</w:t>
      </w:r>
    </w:p>
    <w:p w14:paraId="21BC3013" w14:textId="735AED48" w:rsidR="000A687C" w:rsidRPr="002C2F17" w:rsidRDefault="000A687C" w:rsidP="0061336D">
      <w:pPr>
        <w:spacing w:line="480" w:lineRule="auto"/>
        <w:rPr>
          <w:rFonts w:ascii="Times New Roman" w:hAnsi="Times New Roman" w:cs="Times New Roman"/>
          <w:sz w:val="24"/>
          <w:szCs w:val="24"/>
          <w:lang w:val="en-US"/>
        </w:rPr>
      </w:pPr>
      <w:r w:rsidRPr="002C2F17">
        <w:rPr>
          <w:rFonts w:ascii="Times New Roman" w:hAnsi="Times New Roman" w:cs="Times New Roman"/>
          <w:sz w:val="24"/>
          <w:szCs w:val="24"/>
          <w:lang w:val="en-US"/>
        </w:rPr>
        <w:t>Date</w:t>
      </w:r>
    </w:p>
    <w:p w14:paraId="712A4E24" w14:textId="3D91CBBD" w:rsidR="000A687C" w:rsidRPr="002C2F17" w:rsidRDefault="000A687C" w:rsidP="0061336D">
      <w:pPr>
        <w:spacing w:line="480" w:lineRule="auto"/>
        <w:jc w:val="center"/>
        <w:rPr>
          <w:rFonts w:ascii="Times New Roman" w:hAnsi="Times New Roman" w:cs="Times New Roman"/>
          <w:sz w:val="24"/>
          <w:szCs w:val="24"/>
        </w:rPr>
      </w:pPr>
      <w:r w:rsidRPr="002C2F17">
        <w:rPr>
          <w:rFonts w:ascii="Times New Roman" w:hAnsi="Times New Roman" w:cs="Times New Roman"/>
          <w:sz w:val="24"/>
          <w:szCs w:val="24"/>
          <w:shd w:val="clear" w:color="auto" w:fill="FFFFFF"/>
        </w:rPr>
        <w:t>literary analysis</w:t>
      </w:r>
      <w:r w:rsidRPr="002C2F17">
        <w:rPr>
          <w:rFonts w:ascii="Times New Roman" w:hAnsi="Times New Roman" w:cs="Times New Roman"/>
          <w:sz w:val="24"/>
          <w:szCs w:val="24"/>
          <w:shd w:val="clear" w:color="auto" w:fill="FFFFFF"/>
          <w:lang w:val="en-US"/>
        </w:rPr>
        <w:t xml:space="preserve"> of the poem,</w:t>
      </w:r>
      <w:r w:rsidRPr="002C2F17">
        <w:rPr>
          <w:rFonts w:ascii="Times New Roman" w:hAnsi="Times New Roman" w:cs="Times New Roman"/>
          <w:sz w:val="24"/>
          <w:szCs w:val="24"/>
        </w:rPr>
        <w:t xml:space="preserve"> " The Weary Blues"</w:t>
      </w:r>
    </w:p>
    <w:p w14:paraId="05859CA0" w14:textId="78A27FE2" w:rsidR="0061336D" w:rsidRPr="002C2F17" w:rsidRDefault="002C2F17" w:rsidP="002C2F17">
      <w:pPr>
        <w:spacing w:line="480" w:lineRule="auto"/>
        <w:ind w:firstLine="720"/>
        <w:rPr>
          <w:rFonts w:ascii="Times New Roman" w:hAnsi="Times New Roman" w:cs="Times New Roman"/>
          <w:sz w:val="24"/>
          <w:szCs w:val="24"/>
          <w:lang w:val="en-US"/>
        </w:rPr>
      </w:pPr>
      <w:r w:rsidRPr="002C2F17">
        <w:rPr>
          <w:rFonts w:ascii="Times New Roman" w:hAnsi="Times New Roman" w:cs="Times New Roman"/>
          <w:sz w:val="24"/>
          <w:szCs w:val="24"/>
        </w:rPr>
        <w:t xml:space="preserve">The poem " The Weary Blues" is written in a free verse and it has irregular rhyme scheme. It </w:t>
      </w:r>
      <w:r w:rsidRPr="002C2F17">
        <w:rPr>
          <w:rFonts w:ascii="Times New Roman" w:hAnsi="Times New Roman" w:cs="Times New Roman"/>
          <w:sz w:val="24"/>
          <w:szCs w:val="24"/>
        </w:rPr>
        <w:t>mimics</w:t>
      </w:r>
      <w:r w:rsidRPr="002C2F17">
        <w:rPr>
          <w:rFonts w:ascii="Times New Roman" w:hAnsi="Times New Roman" w:cs="Times New Roman"/>
          <w:sz w:val="24"/>
          <w:szCs w:val="24"/>
        </w:rPr>
        <w:t xml:space="preserve"> the original patterns of music and speech.</w:t>
      </w:r>
      <w:r w:rsidRPr="002C2F17">
        <w:rPr>
          <w:rFonts w:ascii="Times New Roman" w:hAnsi="Times New Roman" w:cs="Times New Roman"/>
          <w:sz w:val="24"/>
          <w:szCs w:val="24"/>
          <w:lang w:val="en-US"/>
        </w:rPr>
        <w:t xml:space="preserve"> </w:t>
      </w:r>
      <w:r w:rsidR="000A687C" w:rsidRPr="002C2F17">
        <w:rPr>
          <w:rFonts w:ascii="Times New Roman" w:hAnsi="Times New Roman" w:cs="Times New Roman"/>
          <w:sz w:val="24"/>
          <w:szCs w:val="24"/>
        </w:rPr>
        <w:t xml:space="preserve">The author of this poem was motivated by the music that he used to hear when he was young. "The Blues" is a style used in music that was initiated and disseminated by the African Americans. The historians </w:t>
      </w:r>
      <w:proofErr w:type="spellStart"/>
      <w:r w:rsidR="000A687C" w:rsidRPr="002C2F17">
        <w:rPr>
          <w:rFonts w:ascii="Times New Roman" w:hAnsi="Times New Roman" w:cs="Times New Roman"/>
          <w:sz w:val="24"/>
          <w:szCs w:val="24"/>
        </w:rPr>
        <w:t>labeled</w:t>
      </w:r>
      <w:proofErr w:type="spellEnd"/>
      <w:r w:rsidR="000A687C" w:rsidRPr="002C2F17">
        <w:rPr>
          <w:rFonts w:ascii="Times New Roman" w:hAnsi="Times New Roman" w:cs="Times New Roman"/>
          <w:sz w:val="24"/>
          <w:szCs w:val="24"/>
        </w:rPr>
        <w:t xml:space="preserve"> it a secular part of the spirits of the old slaves. All the music genres deal with the theme of agony, but the blues songs deal with a wayward or lost lover. As opposed to the spiritual songs sung by people in a group, these songs are sung and performed by certain individuals since they express sorrow and loneliness. </w:t>
      </w:r>
    </w:p>
    <w:p w14:paraId="4964368F" w14:textId="77777777" w:rsidR="0061336D" w:rsidRPr="002C2F17" w:rsidRDefault="000A687C" w:rsidP="0061336D">
      <w:pPr>
        <w:spacing w:line="480" w:lineRule="auto"/>
        <w:ind w:firstLine="720"/>
        <w:rPr>
          <w:rFonts w:ascii="Times New Roman" w:hAnsi="Times New Roman" w:cs="Times New Roman"/>
          <w:sz w:val="24"/>
          <w:szCs w:val="24"/>
        </w:rPr>
      </w:pPr>
      <w:r w:rsidRPr="002C2F17">
        <w:rPr>
          <w:rFonts w:ascii="Times New Roman" w:hAnsi="Times New Roman" w:cs="Times New Roman"/>
          <w:sz w:val="24"/>
          <w:szCs w:val="24"/>
        </w:rPr>
        <w:t xml:space="preserve">Hughes embraced the blues music since it was expressing the fears of the ordinary man directly and simply. Instances of repetition characterize these songs, and the singers appear to go be crying or laughing at the same moment. The themes that develop from these songs include despondency, loneliness, and frustration. "The Weary Blues" starts with the persona passing across the "Negro" singer who is playing the music overnight on the Lenox Avenue using a certain old gaslight. The persona is expressing disappointment, weariness, difficulties, and mournfulness as the exemplary resilience demonstrated by the African American people. Even though the subject matter of this poem is musician, we do not have much about entertainment in the song, but the title of the poem is suggesting that the persona </w:t>
      </w:r>
      <w:r w:rsidRPr="002C2F17">
        <w:rPr>
          <w:rFonts w:ascii="Times New Roman" w:hAnsi="Times New Roman" w:cs="Times New Roman"/>
          <w:sz w:val="24"/>
          <w:szCs w:val="24"/>
        </w:rPr>
        <w:lastRenderedPageBreak/>
        <w:t>is weary and in a total disconsolate. The singing cannot be said to be a minstrel, but he is indeed gifted and talented, and he is a man who has huge stores or emotions that he has obtained from life experiences. The blues are presented as forms of art that people can use to express deep emotions and feelings of disappointment, despondency, and loneliness.</w:t>
      </w:r>
    </w:p>
    <w:p w14:paraId="2DF170A0" w14:textId="77777777" w:rsidR="0061336D" w:rsidRPr="002C2F17" w:rsidRDefault="000A687C" w:rsidP="0061336D">
      <w:pPr>
        <w:spacing w:line="480" w:lineRule="auto"/>
        <w:ind w:firstLine="720"/>
        <w:rPr>
          <w:rFonts w:ascii="Times New Roman" w:hAnsi="Times New Roman" w:cs="Times New Roman"/>
          <w:sz w:val="24"/>
          <w:szCs w:val="24"/>
        </w:rPr>
      </w:pPr>
      <w:r w:rsidRPr="002C2F17">
        <w:rPr>
          <w:rFonts w:ascii="Times New Roman" w:hAnsi="Times New Roman" w:cs="Times New Roman"/>
          <w:sz w:val="24"/>
          <w:szCs w:val="24"/>
        </w:rPr>
        <w:t xml:space="preserve">Similarly, Hughes's verse is indeed musical because there is a repetition of the </w:t>
      </w:r>
      <w:proofErr w:type="gramStart"/>
      <w:r w:rsidRPr="002C2F17">
        <w:rPr>
          <w:rFonts w:ascii="Times New Roman" w:hAnsi="Times New Roman" w:cs="Times New Roman"/>
          <w:sz w:val="24"/>
          <w:szCs w:val="24"/>
        </w:rPr>
        <w:t xml:space="preserve">line  </w:t>
      </w:r>
      <w:r w:rsidRPr="002C2F17">
        <w:rPr>
          <w:rFonts w:ascii="Times New Roman" w:hAnsi="Times New Roman" w:cs="Times New Roman"/>
          <w:i/>
          <w:iCs/>
          <w:sz w:val="24"/>
          <w:szCs w:val="24"/>
        </w:rPr>
        <w:t>“</w:t>
      </w:r>
      <w:proofErr w:type="gramEnd"/>
      <w:r w:rsidRPr="002C2F17">
        <w:rPr>
          <w:rFonts w:ascii="Times New Roman" w:hAnsi="Times New Roman" w:cs="Times New Roman"/>
          <w:i/>
          <w:iCs/>
          <w:sz w:val="24"/>
          <w:szCs w:val="24"/>
        </w:rPr>
        <w:t>He did a lazy sway</w:t>
      </w:r>
      <w:r w:rsidRPr="002C2F17">
        <w:rPr>
          <w:rFonts w:ascii="Times New Roman" w:hAnsi="Times New Roman" w:cs="Times New Roman"/>
          <w:sz w:val="24"/>
          <w:szCs w:val="24"/>
        </w:rPr>
        <w:t xml:space="preserve">.”  The singer can rock backward and forward while seated on his stool as he is playing the tune that is expressing sorrow, which is emanating from his soul. The persona describes the tone of the singer, which is melancholy, and it is describing the poem, particularly at the end. The singer is thumping the feet firmly on the floor repeatedly and the echoes of Hughes's beats through the repetition of the word thump. </w:t>
      </w:r>
    </w:p>
    <w:p w14:paraId="165CAE90" w14:textId="162C4F8A" w:rsidR="00420D6C" w:rsidRPr="002C2F17" w:rsidRDefault="000A687C" w:rsidP="0061336D">
      <w:pPr>
        <w:spacing w:line="480" w:lineRule="auto"/>
        <w:ind w:firstLine="720"/>
        <w:rPr>
          <w:rFonts w:ascii="Times New Roman" w:hAnsi="Times New Roman" w:cs="Times New Roman"/>
          <w:sz w:val="24"/>
          <w:szCs w:val="24"/>
        </w:rPr>
      </w:pPr>
      <w:r w:rsidRPr="002C2F17">
        <w:rPr>
          <w:rFonts w:ascii="Times New Roman" w:hAnsi="Times New Roman" w:cs="Times New Roman"/>
          <w:sz w:val="24"/>
          <w:szCs w:val="24"/>
        </w:rPr>
        <w:t xml:space="preserve">The singer losses his mind in the play because he has played late hours of the night, and when he finishes, he goes to his bed, and he sleeps like a person who has encountered demise.  The last part of the poem is morbid; I'm nature, but they represent the </w:t>
      </w:r>
      <w:proofErr w:type="spellStart"/>
      <w:r w:rsidRPr="002C2F17">
        <w:rPr>
          <w:rFonts w:ascii="Times New Roman" w:hAnsi="Times New Roman" w:cs="Times New Roman"/>
          <w:sz w:val="24"/>
          <w:szCs w:val="24"/>
        </w:rPr>
        <w:t>rôle</w:t>
      </w:r>
      <w:proofErr w:type="spellEnd"/>
      <w:r w:rsidRPr="002C2F17">
        <w:rPr>
          <w:rFonts w:ascii="Times New Roman" w:hAnsi="Times New Roman" w:cs="Times New Roman"/>
          <w:sz w:val="24"/>
          <w:szCs w:val="24"/>
        </w:rPr>
        <w:t xml:space="preserve"> of the singer's music. Hughes is suggesting that the singer has achieved catharsis through the use of his song. Instead of being violent, committing suicide, and expressing other depression measures so that he can numb his pain, he can direct his sadness, weariness, and anger into his song. Thus, the poet has been able to express his emotions and feelings through the song to provide catharsis to his soul. The use of repetition makes the song musical and memorable.</w:t>
      </w:r>
    </w:p>
    <w:p w14:paraId="5C186C65" w14:textId="30035202" w:rsidR="00420D6C" w:rsidRPr="002C2F17" w:rsidRDefault="00420D6C" w:rsidP="0061336D">
      <w:pPr>
        <w:spacing w:line="480" w:lineRule="auto"/>
        <w:rPr>
          <w:rFonts w:ascii="Times New Roman" w:hAnsi="Times New Roman" w:cs="Times New Roman"/>
          <w:sz w:val="24"/>
          <w:szCs w:val="24"/>
        </w:rPr>
      </w:pPr>
    </w:p>
    <w:p w14:paraId="0A6DDF1C" w14:textId="3414FA7B" w:rsidR="00420D6C" w:rsidRPr="002C2F17" w:rsidRDefault="00420D6C" w:rsidP="0061336D">
      <w:pPr>
        <w:spacing w:line="480" w:lineRule="auto"/>
        <w:rPr>
          <w:rFonts w:ascii="Times New Roman" w:hAnsi="Times New Roman" w:cs="Times New Roman"/>
          <w:sz w:val="24"/>
          <w:szCs w:val="24"/>
        </w:rPr>
      </w:pPr>
    </w:p>
    <w:p w14:paraId="236F7F0B" w14:textId="77777777" w:rsidR="0061336D" w:rsidRPr="002C2F17" w:rsidRDefault="0061336D" w:rsidP="0061336D">
      <w:pPr>
        <w:spacing w:line="480" w:lineRule="auto"/>
        <w:rPr>
          <w:rFonts w:ascii="Times New Roman" w:hAnsi="Times New Roman" w:cs="Times New Roman"/>
          <w:sz w:val="24"/>
          <w:szCs w:val="24"/>
        </w:rPr>
      </w:pPr>
    </w:p>
    <w:p w14:paraId="19D4A293" w14:textId="77777777" w:rsidR="0061336D" w:rsidRPr="002C2F17" w:rsidRDefault="0061336D" w:rsidP="0061336D">
      <w:pPr>
        <w:spacing w:line="480" w:lineRule="auto"/>
        <w:rPr>
          <w:rFonts w:ascii="Times New Roman" w:hAnsi="Times New Roman" w:cs="Times New Roman"/>
          <w:sz w:val="24"/>
          <w:szCs w:val="24"/>
          <w:lang w:val="en-US"/>
        </w:rPr>
      </w:pPr>
    </w:p>
    <w:p w14:paraId="41A93EAB" w14:textId="77777777" w:rsidR="0061336D" w:rsidRPr="002C2F17" w:rsidRDefault="0061336D" w:rsidP="0061336D">
      <w:pPr>
        <w:spacing w:line="480" w:lineRule="auto"/>
        <w:jc w:val="center"/>
        <w:rPr>
          <w:rFonts w:ascii="Times New Roman" w:hAnsi="Times New Roman" w:cs="Times New Roman"/>
          <w:sz w:val="24"/>
          <w:szCs w:val="24"/>
          <w:lang w:val="en-US"/>
        </w:rPr>
      </w:pPr>
    </w:p>
    <w:p w14:paraId="6E02035F" w14:textId="3393A18C" w:rsidR="0061336D" w:rsidRPr="002C2F17" w:rsidRDefault="0061336D" w:rsidP="0061336D">
      <w:pPr>
        <w:spacing w:line="480" w:lineRule="auto"/>
        <w:jc w:val="center"/>
        <w:rPr>
          <w:rFonts w:ascii="Times New Roman" w:hAnsi="Times New Roman" w:cs="Times New Roman"/>
          <w:sz w:val="24"/>
          <w:szCs w:val="24"/>
          <w:lang w:val="en-US"/>
        </w:rPr>
      </w:pPr>
      <w:r w:rsidRPr="002C2F17">
        <w:rPr>
          <w:rFonts w:ascii="Times New Roman" w:hAnsi="Times New Roman" w:cs="Times New Roman"/>
          <w:sz w:val="24"/>
          <w:szCs w:val="24"/>
          <w:lang w:val="en-US"/>
        </w:rPr>
        <w:lastRenderedPageBreak/>
        <w:t>Works cited</w:t>
      </w:r>
    </w:p>
    <w:p w14:paraId="01C9A0E5" w14:textId="60BDD785" w:rsidR="00420D6C" w:rsidRPr="002C2F17" w:rsidRDefault="00420D6C" w:rsidP="0061336D">
      <w:pPr>
        <w:spacing w:line="480" w:lineRule="auto"/>
        <w:rPr>
          <w:rFonts w:ascii="Times New Roman" w:hAnsi="Times New Roman" w:cs="Times New Roman"/>
          <w:sz w:val="24"/>
          <w:szCs w:val="24"/>
          <w:shd w:val="clear" w:color="auto" w:fill="FFFFFF"/>
        </w:rPr>
      </w:pPr>
      <w:r w:rsidRPr="002C2F17">
        <w:rPr>
          <w:rFonts w:ascii="Times New Roman" w:hAnsi="Times New Roman" w:cs="Times New Roman"/>
          <w:sz w:val="24"/>
          <w:szCs w:val="24"/>
          <w:shd w:val="clear" w:color="auto" w:fill="FFFFFF"/>
        </w:rPr>
        <w:t xml:space="preserve">"The Weary Blues </w:t>
      </w:r>
      <w:proofErr w:type="gramStart"/>
      <w:r w:rsidRPr="002C2F17">
        <w:rPr>
          <w:rFonts w:ascii="Times New Roman" w:hAnsi="Times New Roman" w:cs="Times New Roman"/>
          <w:sz w:val="24"/>
          <w:szCs w:val="24"/>
          <w:shd w:val="clear" w:color="auto" w:fill="FFFFFF"/>
        </w:rPr>
        <w:t>By</w:t>
      </w:r>
      <w:proofErr w:type="gramEnd"/>
      <w:r w:rsidRPr="002C2F17">
        <w:rPr>
          <w:rFonts w:ascii="Times New Roman" w:hAnsi="Times New Roman" w:cs="Times New Roman"/>
          <w:sz w:val="24"/>
          <w:szCs w:val="24"/>
          <w:shd w:val="clear" w:color="auto" w:fill="FFFFFF"/>
        </w:rPr>
        <w:t xml:space="preserve"> Langston Hughes | Poetry Foundation". </w:t>
      </w:r>
      <w:r w:rsidRPr="002C2F17">
        <w:rPr>
          <w:rFonts w:ascii="Times New Roman" w:hAnsi="Times New Roman" w:cs="Times New Roman"/>
          <w:i/>
          <w:iCs/>
          <w:sz w:val="24"/>
          <w:szCs w:val="24"/>
          <w:shd w:val="clear" w:color="auto" w:fill="FFFFFF"/>
        </w:rPr>
        <w:t>Poetry Foundation</w:t>
      </w:r>
      <w:r w:rsidRPr="002C2F17">
        <w:rPr>
          <w:rFonts w:ascii="Times New Roman" w:hAnsi="Times New Roman" w:cs="Times New Roman"/>
          <w:sz w:val="24"/>
          <w:szCs w:val="24"/>
          <w:shd w:val="clear" w:color="auto" w:fill="FFFFFF"/>
        </w:rPr>
        <w:t xml:space="preserve">, 2020, </w:t>
      </w:r>
      <w:hyperlink r:id="rId6" w:history="1">
        <w:r w:rsidRPr="002C2F17">
          <w:rPr>
            <w:rStyle w:val="Hyperlink"/>
            <w:rFonts w:ascii="Times New Roman" w:hAnsi="Times New Roman" w:cs="Times New Roman"/>
            <w:color w:val="auto"/>
            <w:sz w:val="24"/>
            <w:szCs w:val="24"/>
            <w:shd w:val="clear" w:color="auto" w:fill="FFFFFF"/>
          </w:rPr>
          <w:t>https://www.poetryfoundation.org/poems/47347/the-weary-blues</w:t>
        </w:r>
      </w:hyperlink>
      <w:r w:rsidRPr="002C2F17">
        <w:rPr>
          <w:rFonts w:ascii="Times New Roman" w:hAnsi="Times New Roman" w:cs="Times New Roman"/>
          <w:sz w:val="24"/>
          <w:szCs w:val="24"/>
          <w:shd w:val="clear" w:color="auto" w:fill="FFFFFF"/>
        </w:rPr>
        <w:t>.</w:t>
      </w:r>
    </w:p>
    <w:p w14:paraId="07C18489" w14:textId="15612CA3" w:rsidR="00420D6C" w:rsidRPr="002C2F17" w:rsidRDefault="00420D6C" w:rsidP="0061336D">
      <w:pPr>
        <w:spacing w:line="480" w:lineRule="auto"/>
        <w:rPr>
          <w:rFonts w:ascii="Times New Roman" w:hAnsi="Times New Roman" w:cs="Times New Roman"/>
          <w:sz w:val="24"/>
          <w:szCs w:val="24"/>
        </w:rPr>
      </w:pPr>
    </w:p>
    <w:sectPr w:rsidR="00420D6C" w:rsidRPr="002C2F1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087E75" w14:textId="77777777" w:rsidR="00A304FC" w:rsidRDefault="00A304FC" w:rsidP="000A687C">
      <w:pPr>
        <w:spacing w:after="0" w:line="240" w:lineRule="auto"/>
      </w:pPr>
      <w:r>
        <w:separator/>
      </w:r>
    </w:p>
  </w:endnote>
  <w:endnote w:type="continuationSeparator" w:id="0">
    <w:p w14:paraId="13972730" w14:textId="77777777" w:rsidR="00A304FC" w:rsidRDefault="00A304FC" w:rsidP="000A6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1CE78C" w14:textId="77777777" w:rsidR="00A304FC" w:rsidRDefault="00A304FC" w:rsidP="000A687C">
      <w:pPr>
        <w:spacing w:after="0" w:line="240" w:lineRule="auto"/>
      </w:pPr>
      <w:r>
        <w:separator/>
      </w:r>
    </w:p>
  </w:footnote>
  <w:footnote w:type="continuationSeparator" w:id="0">
    <w:p w14:paraId="330EB1CA" w14:textId="77777777" w:rsidR="00A304FC" w:rsidRDefault="00A304FC" w:rsidP="000A68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FFF476" w14:textId="372617AC" w:rsidR="000A687C" w:rsidRPr="000A687C" w:rsidRDefault="000A687C">
    <w:pPr>
      <w:pStyle w:val="Header"/>
      <w:jc w:val="right"/>
      <w:rPr>
        <w:rFonts w:ascii="Times New Roman" w:hAnsi="Times New Roman" w:cs="Times New Roman"/>
        <w:sz w:val="24"/>
        <w:szCs w:val="24"/>
      </w:rPr>
    </w:pPr>
    <w:r w:rsidRPr="000A687C">
      <w:rPr>
        <w:rFonts w:ascii="Times New Roman" w:hAnsi="Times New Roman" w:cs="Times New Roman"/>
        <w:sz w:val="24"/>
        <w:szCs w:val="24"/>
        <w:lang w:val="en-US"/>
      </w:rPr>
      <w:t xml:space="preserve">Surname   </w:t>
    </w:r>
    <w:sdt>
      <w:sdtPr>
        <w:rPr>
          <w:rFonts w:ascii="Times New Roman" w:hAnsi="Times New Roman" w:cs="Times New Roman"/>
          <w:sz w:val="24"/>
          <w:szCs w:val="24"/>
        </w:rPr>
        <w:id w:val="-1310704569"/>
        <w:docPartObj>
          <w:docPartGallery w:val="Page Numbers (Top of Page)"/>
          <w:docPartUnique/>
        </w:docPartObj>
      </w:sdtPr>
      <w:sdtEndPr>
        <w:rPr>
          <w:noProof/>
        </w:rPr>
      </w:sdtEndPr>
      <w:sdtContent>
        <w:r w:rsidRPr="000A687C">
          <w:rPr>
            <w:rFonts w:ascii="Times New Roman" w:hAnsi="Times New Roman" w:cs="Times New Roman"/>
            <w:sz w:val="24"/>
            <w:szCs w:val="24"/>
          </w:rPr>
          <w:fldChar w:fldCharType="begin"/>
        </w:r>
        <w:r w:rsidRPr="000A687C">
          <w:rPr>
            <w:rFonts w:ascii="Times New Roman" w:hAnsi="Times New Roman" w:cs="Times New Roman"/>
            <w:sz w:val="24"/>
            <w:szCs w:val="24"/>
          </w:rPr>
          <w:instrText xml:space="preserve"> PAGE   \* MERGEFORMAT </w:instrText>
        </w:r>
        <w:r w:rsidRPr="000A687C">
          <w:rPr>
            <w:rFonts w:ascii="Times New Roman" w:hAnsi="Times New Roman" w:cs="Times New Roman"/>
            <w:sz w:val="24"/>
            <w:szCs w:val="24"/>
          </w:rPr>
          <w:fldChar w:fldCharType="separate"/>
        </w:r>
        <w:r w:rsidRPr="000A687C">
          <w:rPr>
            <w:rFonts w:ascii="Times New Roman" w:hAnsi="Times New Roman" w:cs="Times New Roman"/>
            <w:noProof/>
            <w:sz w:val="24"/>
            <w:szCs w:val="24"/>
          </w:rPr>
          <w:t>2</w:t>
        </w:r>
        <w:r w:rsidRPr="000A687C">
          <w:rPr>
            <w:rFonts w:ascii="Times New Roman" w:hAnsi="Times New Roman" w:cs="Times New Roman"/>
            <w:noProof/>
            <w:sz w:val="24"/>
            <w:szCs w:val="24"/>
          </w:rPr>
          <w:fldChar w:fldCharType="end"/>
        </w:r>
      </w:sdtContent>
    </w:sdt>
  </w:p>
  <w:p w14:paraId="5A59F3E7" w14:textId="77777777" w:rsidR="000A687C" w:rsidRPr="000A687C" w:rsidRDefault="000A687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D6C"/>
    <w:rsid w:val="000A687C"/>
    <w:rsid w:val="001365E9"/>
    <w:rsid w:val="002C2F17"/>
    <w:rsid w:val="00420D6C"/>
    <w:rsid w:val="004972F7"/>
    <w:rsid w:val="0061336D"/>
    <w:rsid w:val="00764C5A"/>
    <w:rsid w:val="007A09C5"/>
    <w:rsid w:val="00A304F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E924F3"/>
  <w15:chartTrackingRefBased/>
  <w15:docId w15:val="{D097A550-F0D3-4BD9-9701-EC215BD41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0D6C"/>
    <w:rPr>
      <w:color w:val="0563C1" w:themeColor="hyperlink"/>
      <w:u w:val="single"/>
    </w:rPr>
  </w:style>
  <w:style w:type="character" w:styleId="UnresolvedMention">
    <w:name w:val="Unresolved Mention"/>
    <w:basedOn w:val="DefaultParagraphFont"/>
    <w:uiPriority w:val="99"/>
    <w:semiHidden/>
    <w:unhideWhenUsed/>
    <w:rsid w:val="00420D6C"/>
    <w:rPr>
      <w:color w:val="605E5C"/>
      <w:shd w:val="clear" w:color="auto" w:fill="E1DFDD"/>
    </w:rPr>
  </w:style>
  <w:style w:type="paragraph" w:styleId="Header">
    <w:name w:val="header"/>
    <w:basedOn w:val="Normal"/>
    <w:link w:val="HeaderChar"/>
    <w:uiPriority w:val="99"/>
    <w:unhideWhenUsed/>
    <w:rsid w:val="000A68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687C"/>
  </w:style>
  <w:style w:type="paragraph" w:styleId="Footer">
    <w:name w:val="footer"/>
    <w:basedOn w:val="Normal"/>
    <w:link w:val="FooterChar"/>
    <w:uiPriority w:val="99"/>
    <w:unhideWhenUsed/>
    <w:rsid w:val="000A68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68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oetryfoundation.org/poems/47347/the-weary-blue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4</cp:revision>
  <dcterms:created xsi:type="dcterms:W3CDTF">2020-07-23T22:48:00Z</dcterms:created>
  <dcterms:modified xsi:type="dcterms:W3CDTF">2020-07-23T22:55:00Z</dcterms:modified>
</cp:coreProperties>
</file>